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both"/>
        <w:rPr/>
      </w:pPr>
      <w:r w:rsidDel="00000000" w:rsidR="00000000" w:rsidRPr="00000000">
        <w:rPr>
          <w:rtl w:val="0"/>
        </w:rPr>
        <w:t xml:space="preserve">See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www.olutobi.com</w:t>
        </w:r>
      </w:hyperlink>
      <w:r w:rsidDel="00000000" w:rsidR="00000000" w:rsidRPr="00000000">
        <w:rPr>
          <w:rtl w:val="0"/>
        </w:rPr>
        <w:t xml:space="preserve"> for more business articles to help start-ups grow. </w:t>
      </w:r>
    </w:p>
    <w:p w:rsidR="00000000" w:rsidDel="00000000" w:rsidP="00000000" w:rsidRDefault="00000000" w:rsidRPr="00000000" w14:paraId="00000002">
      <w:pPr>
        <w:ind w:firstLine="0"/>
        <w:jc w:val="both"/>
        <w:rPr/>
      </w:pPr>
      <w:r w:rsidDel="00000000" w:rsidR="00000000" w:rsidRPr="00000000">
        <w:rPr>
          <w:rtl w:val="0"/>
        </w:rPr>
        <w:t xml:space="preserve">Each heading links to the section of the main article that discusses the heading in detail.</w:t>
      </w:r>
    </w:p>
    <w:p w:rsidR="00000000" w:rsidDel="00000000" w:rsidP="00000000" w:rsidRDefault="00000000" w:rsidRPr="00000000" w14:paraId="00000003">
      <w:pPr>
        <w:ind w:firstLine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firstLine="0"/>
        <w:jc w:val="both"/>
        <w:rPr/>
      </w:pPr>
      <w:bookmarkStart w:colFirst="0" w:colLast="0" w:name="_2bupp9q0vcqh" w:id="0"/>
      <w:bookmarkEnd w:id="0"/>
      <w:r w:rsidDel="00000000" w:rsidR="00000000" w:rsidRPr="00000000">
        <w:rPr>
          <w:rtl w:val="0"/>
        </w:rPr>
        <w:t xml:space="preserve">Go-To-Market Strategy Template </w:t>
      </w:r>
    </w:p>
    <w:p w:rsidR="00000000" w:rsidDel="00000000" w:rsidP="00000000" w:rsidRDefault="00000000" w:rsidRPr="00000000" w14:paraId="00000005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53cq0qmq01de" w:id="1"/>
      <w:bookmarkEnd w:id="1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Executive Summary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.73228346456688" w:hanging="141.73228346456688"/>
        <w:jc w:val="both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 brief overview of the entire Go-to-Market strategy or 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m0l3ruebpe2k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Product Overview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Product’s features, benefits, and how it meets the needs of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665b4m3mzcdz" w:id="3"/>
      <w:bookmarkEnd w:id="3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Target Market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nformation about the target market’s demographics, pain points, problems, and needs.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jqxhx7k1vy1v" w:id="4"/>
      <w:bookmarkEnd w:id="4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Market Analysis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.73228346456688" w:hanging="141.73228346456688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Market Landscape competitive audit. E.g SWOT analysis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sblv2pf4ykux" w:id="5"/>
      <w:bookmarkEnd w:id="5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Value Proposition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1.73228346456688" w:hanging="141.73228346456688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Describes the unique value a product provides. Why should customers buy this and not others?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5quwnf6ub9zx" w:id="6"/>
      <w:bookmarkEnd w:id="6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Pricing Strategy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1.73228346456688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Describes how pricing was developed and pricing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1.73228346456688" w:hanging="141.7322834645668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88gvogekybt6" w:id="7"/>
      <w:bookmarkEnd w:id="7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Distribution channels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1.73228346456688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Describes how the product will reach customers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q6wywdaztygg" w:id="8"/>
      <w:bookmarkEnd w:id="8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Marketing 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1.73228346456688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How product awareness and growth will be achieved.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uo43n1gpfh6p" w:id="9"/>
      <w:bookmarkEnd w:id="9"/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Sales Strategy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1.73228346456688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How you intend to sell your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fa0djc98zq0v" w:id="10"/>
      <w:bookmarkEnd w:id="10"/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Launch Activities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1.73228346456688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Launch planning. Includes pre-and post-launch activities and follow-ups.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noc6o5z1csoo" w:id="11"/>
      <w:bookmarkEnd w:id="11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Metrics and Key Performance Indicators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1.73228346456688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Metrics for measuring the success of the product launch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cy6p1kzd4odv" w:id="12"/>
      <w:bookmarkEnd w:id="12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Budget and Resource Allocation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1.73228346456688" w:firstLine="0"/>
        <w:rPr/>
      </w:pPr>
      <w:r w:rsidDel="00000000" w:rsidR="00000000" w:rsidRPr="00000000">
        <w:rPr>
          <w:rtl w:val="0"/>
        </w:rPr>
        <w:t xml:space="preserve">Financial aspects. Includes marketing costs, launch day cost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facbkewf9ljo" w:id="13"/>
      <w:bookmarkEnd w:id="13"/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Timeline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1.73228346456688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Describes the schedule of activities and duration.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2cfqacruy80s" w:id="14"/>
      <w:bookmarkEnd w:id="14"/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Risk and Mitigation Strategies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1.73228346456688" w:firstLine="0"/>
        <w:rPr/>
      </w:pPr>
      <w:r w:rsidDel="00000000" w:rsidR="00000000" w:rsidRPr="00000000">
        <w:rPr>
          <w:rtl w:val="0"/>
        </w:rPr>
        <w:t xml:space="preserve">Risk management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numPr>
          <w:ilvl w:val="0"/>
          <w:numId w:val="1"/>
        </w:numPr>
        <w:shd w:fill="ffffff" w:val="clear"/>
        <w:spacing w:before="280" w:line="420" w:lineRule="auto"/>
        <w:ind w:left="141.73228346456688" w:hanging="141.73228346456688"/>
        <w:jc w:val="both"/>
        <w:rPr/>
      </w:pPr>
      <w:bookmarkStart w:colFirst="0" w:colLast="0" w:name="_9w123gbejtv6" w:id="15"/>
      <w:bookmarkEnd w:id="15"/>
      <w:r w:rsidDel="00000000" w:rsidR="00000000" w:rsidRPr="00000000">
        <w:rPr>
          <w:rtl w:val="0"/>
        </w:rPr>
        <w:t xml:space="preserve">Conclusion.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1.73228346456688" w:hanging="360"/>
      </w:pPr>
      <w:rPr>
        <w:rFonts w:ascii="Roboto" w:cs="Roboto" w:eastAsia="Roboto" w:hAnsi="Roboto"/>
        <w:color w:val="777777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olutobi.com/2023/08/25/go-to-market-strategy/#risks" TargetMode="External"/><Relationship Id="rId11" Type="http://schemas.openxmlformats.org/officeDocument/2006/relationships/hyperlink" Target="https://olutobi.com/2023/08/25/go-to-market-strategy/#valueproposition" TargetMode="External"/><Relationship Id="rId10" Type="http://schemas.openxmlformats.org/officeDocument/2006/relationships/hyperlink" Target="https://olutobi.com/2023/08/25/go-to-market-strategy/#marketanalysis" TargetMode="External"/><Relationship Id="rId13" Type="http://schemas.openxmlformats.org/officeDocument/2006/relationships/hyperlink" Target="https://olutobi.com/2023/08/25/go-to-market-strategy/#distributionchannels" TargetMode="External"/><Relationship Id="rId12" Type="http://schemas.openxmlformats.org/officeDocument/2006/relationships/hyperlink" Target="https://olutobi.com/2023/08/25/go-to-market-strategy/#pricingstrateg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lutobi.com/2023/08/25/go-to-market-strategy/#targetmarket" TargetMode="External"/><Relationship Id="rId15" Type="http://schemas.openxmlformats.org/officeDocument/2006/relationships/hyperlink" Target="https://olutobi.com/2023/08/25/go-to-market-strategy/#salesstrategy" TargetMode="External"/><Relationship Id="rId14" Type="http://schemas.openxmlformats.org/officeDocument/2006/relationships/hyperlink" Target="https://olutobi.com/2023/08/25/go-to-market-strategy/#marketingplan" TargetMode="External"/><Relationship Id="rId17" Type="http://schemas.openxmlformats.org/officeDocument/2006/relationships/hyperlink" Target="https://olutobi.com/2023/08/25/go-to-market-strategy/#metricsandkpis" TargetMode="External"/><Relationship Id="rId16" Type="http://schemas.openxmlformats.org/officeDocument/2006/relationships/hyperlink" Target="https://olutobi.com/2023/08/25/go-to-market-strategy/#launchactivities" TargetMode="External"/><Relationship Id="rId5" Type="http://schemas.openxmlformats.org/officeDocument/2006/relationships/styles" Target="styles.xml"/><Relationship Id="rId19" Type="http://schemas.openxmlformats.org/officeDocument/2006/relationships/hyperlink" Target="https://olutobi.com/2023/08/25/go-to-market-strategy/#time" TargetMode="External"/><Relationship Id="rId6" Type="http://schemas.openxmlformats.org/officeDocument/2006/relationships/hyperlink" Target="http://www.olutobi.com" TargetMode="External"/><Relationship Id="rId18" Type="http://schemas.openxmlformats.org/officeDocument/2006/relationships/hyperlink" Target="https://olutobi.com/2023/08/25/go-to-market-strategy/#budget" TargetMode="External"/><Relationship Id="rId7" Type="http://schemas.openxmlformats.org/officeDocument/2006/relationships/hyperlink" Target="https://olutobi.com/2023/08/25/go-to-market-strategy/#executivesummary" TargetMode="External"/><Relationship Id="rId8" Type="http://schemas.openxmlformats.org/officeDocument/2006/relationships/hyperlink" Target="https://olutobi.com/2023/08/25/go-to-market-strategy/#productover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